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1A0" w:rsidRPr="008805A2" w:rsidRDefault="004441A0" w:rsidP="004441A0"/>
    <w:p w:rsidR="004441A0" w:rsidRPr="008805A2" w:rsidRDefault="007D51A6" w:rsidP="006E0007">
      <w:pPr>
        <w:jc w:val="center"/>
      </w:pPr>
      <w:r>
        <w:rPr>
          <w:noProof/>
        </w:rPr>
        <w:drawing>
          <wp:inline distT="0" distB="0" distL="0" distR="0">
            <wp:extent cx="164782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stsideFullColo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inline>
        </w:drawing>
      </w:r>
    </w:p>
    <w:p w:rsidR="00BB5A40" w:rsidRDefault="00BB5A40" w:rsidP="004441A0">
      <w:pPr>
        <w:spacing w:after="0" w:line="276" w:lineRule="auto"/>
        <w:rPr>
          <w:rFonts w:eastAsia="Calibri"/>
          <w:b/>
          <w:bCs w:val="0"/>
          <w:sz w:val="22"/>
          <w:szCs w:val="22"/>
        </w:rPr>
      </w:pPr>
    </w:p>
    <w:p w:rsidR="006E0007" w:rsidRPr="006E0007" w:rsidRDefault="006E0007" w:rsidP="006E0007">
      <w:pPr>
        <w:spacing w:after="0" w:line="240" w:lineRule="auto"/>
        <w:rPr>
          <w:rFonts w:asciiTheme="majorHAnsi" w:eastAsia="Calibri" w:hAnsiTheme="majorHAnsi" w:cstheme="majorHAnsi"/>
          <w:b/>
          <w:bCs w:val="0"/>
          <w:color w:val="323E4F" w:themeColor="text2" w:themeShade="BF"/>
          <w:sz w:val="24"/>
          <w:szCs w:val="24"/>
        </w:rPr>
      </w:pPr>
      <w:r w:rsidRPr="006E0007">
        <w:rPr>
          <w:rFonts w:asciiTheme="majorHAnsi" w:eastAsia="Calibri" w:hAnsiTheme="majorHAnsi" w:cstheme="majorHAnsi"/>
          <w:b/>
          <w:bCs w:val="0"/>
          <w:color w:val="323E4F" w:themeColor="text2" w:themeShade="BF"/>
          <w:sz w:val="24"/>
          <w:szCs w:val="24"/>
        </w:rPr>
        <w:t>سياسة المشاركة العائلية في مدرسة ويست سايد المتوسطة</w:t>
      </w:r>
    </w:p>
    <w:p w:rsidR="006E0007" w:rsidRPr="006E0007" w:rsidRDefault="006E0007" w:rsidP="006E0007">
      <w:pPr>
        <w:spacing w:after="0" w:line="240" w:lineRule="auto"/>
        <w:rPr>
          <w:rFonts w:asciiTheme="majorHAnsi" w:eastAsia="Calibri" w:hAnsiTheme="majorHAnsi" w:cstheme="majorHAnsi"/>
          <w:b/>
          <w:bCs w:val="0"/>
          <w:color w:val="323E4F" w:themeColor="text2" w:themeShade="BF"/>
          <w:sz w:val="24"/>
          <w:szCs w:val="24"/>
        </w:rPr>
      </w:pPr>
      <w:r w:rsidRPr="006E0007">
        <w:rPr>
          <w:rFonts w:asciiTheme="majorHAnsi" w:eastAsia="Calibri" w:hAnsiTheme="majorHAnsi" w:cstheme="majorHAnsi"/>
          <w:b/>
          <w:bCs w:val="0"/>
          <w:color w:val="323E4F" w:themeColor="text2" w:themeShade="BF"/>
          <w:sz w:val="24"/>
          <w:szCs w:val="24"/>
        </w:rPr>
        <w:t>2024-2025</w:t>
      </w:r>
    </w:p>
    <w:p w:rsidR="004441A0" w:rsidRPr="005E6A89" w:rsidRDefault="006E0007" w:rsidP="006E0007">
      <w:pPr>
        <w:spacing w:after="0" w:line="240" w:lineRule="auto"/>
        <w:rPr>
          <w:rFonts w:asciiTheme="majorHAnsi" w:eastAsia="Calibri" w:hAnsiTheme="majorHAnsi" w:cstheme="majorHAnsi"/>
          <w:b/>
          <w:bCs w:val="0"/>
          <w:sz w:val="24"/>
          <w:szCs w:val="24"/>
        </w:rPr>
      </w:pPr>
      <w:r w:rsidRPr="006E0007">
        <w:rPr>
          <w:rFonts w:asciiTheme="majorHAnsi" w:eastAsia="Calibri" w:hAnsiTheme="majorHAnsi" w:cstheme="majorHAnsi"/>
          <w:b/>
          <w:bCs w:val="0"/>
          <w:color w:val="323E4F" w:themeColor="text2" w:themeShade="BF"/>
          <w:sz w:val="24"/>
          <w:szCs w:val="24"/>
        </w:rPr>
        <w:t>تاريخ المراجعة 01/07/2025</w:t>
      </w:r>
    </w:p>
    <w:p w:rsidR="004441A0" w:rsidRPr="005E6A89" w:rsidRDefault="006E0007" w:rsidP="004441A0">
      <w:pPr>
        <w:spacing w:after="0" w:line="276" w:lineRule="auto"/>
        <w:rPr>
          <w:rFonts w:asciiTheme="majorHAnsi" w:eastAsia="Calibri" w:hAnsiTheme="majorHAnsi" w:cstheme="majorHAnsi"/>
          <w:iCs/>
          <w:sz w:val="24"/>
          <w:szCs w:val="24"/>
        </w:rPr>
      </w:pPr>
      <w:r w:rsidRPr="006E0007">
        <w:rPr>
          <w:rFonts w:asciiTheme="majorHAnsi" w:eastAsia="Calibri" w:hAnsiTheme="majorHAnsi" w:cstheme="majorHAnsi"/>
          <w:iCs/>
          <w:sz w:val="24"/>
          <w:szCs w:val="24"/>
        </w:rPr>
        <w:t>دعمًا لتعزيز التحصيل الأكاديمي للطلاب، تتلقى مدرسة Westside Middle School أموالًا من الباب الأول، وبالتالي يجب أن تقوم بشكل مشترك بتطوير سياسة مكتوبة لمشاركة الوالدين وأفراد الأسرة والموافقة عليها وتوزيعها على أولياء الأمور وأفراد أسر الأطفال المشاركين، والتي تحتوي على المعلومات المطلوبة بموجب كل قانون نجاح الطلاب (ESSA). تحدد السياسة توقعات المدرسة فيما يتعلق بمشاركة أولياء الأمور والأسرة وتصف كيف ستنفذ المدرسة عددًا من أنشطة مشاركة أولياء الأمور والأسرة المحددة، ويتم دمجها في خطة المدرسة المقدمة إلى المنطقة التعليمية/LEA.</w:t>
      </w:r>
    </w:p>
    <w:p w:rsidR="004441A0" w:rsidRPr="005E6A89" w:rsidRDefault="004441A0" w:rsidP="004441A0">
      <w:pPr>
        <w:spacing w:after="0" w:line="276" w:lineRule="auto"/>
        <w:rPr>
          <w:rFonts w:asciiTheme="majorHAnsi" w:eastAsia="Calibri" w:hAnsiTheme="majorHAnsi" w:cstheme="majorHAnsi"/>
          <w:iCs/>
          <w:sz w:val="24"/>
          <w:szCs w:val="24"/>
        </w:rPr>
      </w:pPr>
    </w:p>
    <w:p w:rsidR="006E0007" w:rsidRPr="006E0007" w:rsidRDefault="006E0007" w:rsidP="006E0007">
      <w:pPr>
        <w:pStyle w:val="ListParagraph"/>
        <w:numPr>
          <w:ilvl w:val="0"/>
          <w:numId w:val="17"/>
        </w:numPr>
        <w:rPr>
          <w:rFonts w:asciiTheme="majorHAnsi" w:eastAsia="Calibri" w:hAnsiTheme="majorHAnsi" w:cstheme="majorHAnsi"/>
          <w:b/>
          <w:iCs/>
          <w:color w:val="323E4F" w:themeColor="text2" w:themeShade="BF"/>
          <w:sz w:val="24"/>
          <w:szCs w:val="24"/>
        </w:rPr>
      </w:pPr>
      <w:r w:rsidRPr="006E0007">
        <w:rPr>
          <w:rFonts w:asciiTheme="majorHAnsi" w:eastAsia="Calibri" w:hAnsiTheme="majorHAnsi" w:cstheme="majorHAnsi"/>
          <w:b/>
          <w:iCs/>
          <w:color w:val="323E4F" w:themeColor="text2" w:themeShade="BF"/>
          <w:sz w:val="24"/>
          <w:szCs w:val="24"/>
        </w:rPr>
        <w:t>ستوافق مدرسة Westside Middle School على تنفيذ المتطلبات التالية:</w:t>
      </w:r>
    </w:p>
    <w:p w:rsidR="006E0007" w:rsidRPr="006E0007" w:rsidRDefault="006E0007" w:rsidP="006E0007">
      <w:pPr>
        <w:pStyle w:val="ListParagraph"/>
        <w:numPr>
          <w:ilvl w:val="0"/>
          <w:numId w:val="17"/>
        </w:numPr>
        <w:rPr>
          <w:rFonts w:asciiTheme="majorHAnsi" w:eastAsia="Calibri" w:hAnsiTheme="majorHAnsi" w:cstheme="majorHAnsi"/>
          <w:b/>
          <w:iCs/>
          <w:color w:val="323E4F" w:themeColor="text2" w:themeShade="BF"/>
          <w:sz w:val="24"/>
          <w:szCs w:val="24"/>
        </w:rPr>
      </w:pPr>
      <w:r w:rsidRPr="006E0007">
        <w:rPr>
          <w:rFonts w:asciiTheme="majorHAnsi" w:eastAsia="Calibri" w:hAnsiTheme="majorHAnsi" w:cstheme="majorHAnsi"/>
          <w:b/>
          <w:iCs/>
          <w:color w:val="323E4F" w:themeColor="text2" w:themeShade="BF"/>
          <w:sz w:val="24"/>
          <w:szCs w:val="24"/>
        </w:rPr>
        <w:t> إشراك الأسر، بطريقة منظمة ومستمرة وفي الوقت المناسب، في تخطيط ومراجعة وتحسين البرامج بموجب الباب الأول، بما في ذلك التخطيط والمراجعة وتحسين سياسة مشاركة ولي الأمر والأسرة في المدرسة والتطوير المشترك لخطة تحسين المدرسة.</w:t>
      </w:r>
    </w:p>
    <w:p w:rsidR="006E0007" w:rsidRPr="006E0007" w:rsidRDefault="006E0007" w:rsidP="006E0007">
      <w:pPr>
        <w:pStyle w:val="ListParagraph"/>
        <w:numPr>
          <w:ilvl w:val="0"/>
          <w:numId w:val="17"/>
        </w:numPr>
        <w:rPr>
          <w:rFonts w:asciiTheme="majorHAnsi" w:eastAsia="Calibri" w:hAnsiTheme="majorHAnsi" w:cstheme="majorHAnsi"/>
          <w:b/>
          <w:iCs/>
          <w:color w:val="323E4F" w:themeColor="text2" w:themeShade="BF"/>
          <w:sz w:val="24"/>
          <w:szCs w:val="24"/>
        </w:rPr>
      </w:pPr>
      <w:r w:rsidRPr="006E0007">
        <w:rPr>
          <w:rFonts w:asciiTheme="majorHAnsi" w:eastAsia="Calibri" w:hAnsiTheme="majorHAnsi" w:cstheme="majorHAnsi"/>
          <w:b/>
          <w:iCs/>
          <w:color w:val="323E4F" w:themeColor="text2" w:themeShade="BF"/>
          <w:sz w:val="24"/>
          <w:szCs w:val="24"/>
        </w:rPr>
        <w:t xml:space="preserve"> تحديث سياسة مشاركة أولياء الأمور والأسرة في المدرسة بشكل دوري لتلبية الاحتياجات المتغيرة للعائلات والمدرسة، وتوزيعها على أسر الأطفال المشاركين، وإتاحة سياسة مشاركة أولياء الأمور والأسرة للمجتمع المحلي. </w:t>
      </w:r>
    </w:p>
    <w:p w:rsidR="006E0007" w:rsidRPr="006E0007" w:rsidRDefault="006E0007" w:rsidP="006E0007">
      <w:pPr>
        <w:pStyle w:val="ListParagraph"/>
        <w:numPr>
          <w:ilvl w:val="0"/>
          <w:numId w:val="17"/>
        </w:numPr>
        <w:rPr>
          <w:rFonts w:asciiTheme="majorHAnsi" w:hAnsiTheme="majorHAnsi" w:cstheme="majorHAnsi"/>
          <w:sz w:val="24"/>
          <w:szCs w:val="24"/>
        </w:rPr>
      </w:pPr>
      <w:r w:rsidRPr="006E0007">
        <w:rPr>
          <w:rFonts w:asciiTheme="majorHAnsi" w:eastAsia="Calibri" w:hAnsiTheme="majorHAnsi" w:cstheme="majorHAnsi"/>
          <w:b/>
          <w:iCs/>
          <w:color w:val="323E4F" w:themeColor="text2" w:themeShade="BF"/>
          <w:sz w:val="24"/>
          <w:szCs w:val="24"/>
        </w:rPr>
        <w:t> توفير فرص كاملة لمشاركة الأسر ذات الكفاءة المحدودة في اللغة الإنجليزية، والأسر ذات الإعاقة، وأسر الأطفال المهاجرين، بما في ذلك توفير المعلومات والتقارير المدرسية بتنسيق مفهوم وموحد، بما في ذلك التنسيقات البديلة عند الطلب، وإلى الحد الممكن عمليًا، بلغات متعددة يمكن للعائلات فهمها.</w:t>
      </w:r>
    </w:p>
    <w:p w:rsidR="006E0007" w:rsidRPr="006E0007" w:rsidRDefault="006E0007" w:rsidP="006E0007">
      <w:pPr>
        <w:spacing w:after="0" w:line="240" w:lineRule="auto"/>
        <w:ind w:left="1440"/>
        <w:rPr>
          <w:rFonts w:asciiTheme="majorHAnsi" w:hAnsiTheme="majorHAnsi" w:cstheme="majorHAnsi"/>
          <w:sz w:val="24"/>
          <w:szCs w:val="24"/>
        </w:rPr>
      </w:pPr>
      <w:r w:rsidRPr="006E0007">
        <w:rPr>
          <w:rFonts w:asciiTheme="majorHAnsi" w:hAnsiTheme="majorHAnsi" w:cstheme="majorHAnsi"/>
          <w:sz w:val="24"/>
          <w:szCs w:val="24"/>
        </w:rPr>
        <w:t xml:space="preserve"> إذا كانت خطة تحسين المدرسة غير مرضية لأسر الأطفال المشاركين، قم بإرسال أي تعليقات عائلية على الخطة عندما تقوم المدرسة بإتاحة الخطة للوكالة التعليمية المحلية. </w:t>
      </w:r>
    </w:p>
    <w:p w:rsidR="006E0007" w:rsidRPr="006E0007" w:rsidRDefault="006E0007" w:rsidP="006E0007">
      <w:pPr>
        <w:spacing w:after="0" w:line="240" w:lineRule="auto"/>
        <w:ind w:left="1440"/>
        <w:rPr>
          <w:rFonts w:asciiTheme="majorHAnsi" w:hAnsiTheme="majorHAnsi" w:cstheme="majorHAnsi"/>
          <w:sz w:val="24"/>
          <w:szCs w:val="24"/>
        </w:rPr>
      </w:pPr>
      <w:r w:rsidRPr="006E0007">
        <w:rPr>
          <w:rFonts w:asciiTheme="majorHAnsi" w:hAnsiTheme="majorHAnsi" w:cstheme="majorHAnsi"/>
          <w:sz w:val="24"/>
          <w:szCs w:val="24"/>
        </w:rPr>
        <w:t xml:space="preserve"> يخضع للتعريف القانوني التالي لمشاركة الوالدين والأسرة، وسوف ينفذ البرامج والأنشطة والإجراءات وفقًا لهذا التعريف: </w:t>
      </w:r>
    </w:p>
    <w:p w:rsidR="006E0007" w:rsidRPr="006E0007" w:rsidRDefault="006E0007" w:rsidP="006E0007">
      <w:pPr>
        <w:pStyle w:val="BulletIndented"/>
        <w:spacing w:after="0" w:line="276" w:lineRule="auto"/>
        <w:rPr>
          <w:rFonts w:asciiTheme="majorHAnsi" w:eastAsiaTheme="minorHAnsi" w:hAnsiTheme="majorHAnsi" w:cstheme="majorHAnsi"/>
          <w:bCs/>
          <w:sz w:val="24"/>
          <w:szCs w:val="24"/>
        </w:rPr>
      </w:pPr>
      <w:r w:rsidRPr="006E0007">
        <w:rPr>
          <w:rFonts w:asciiTheme="majorHAnsi" w:eastAsiaTheme="minorHAnsi" w:hAnsiTheme="majorHAnsi" w:cstheme="majorHAnsi"/>
          <w:bCs/>
          <w:sz w:val="24"/>
          <w:szCs w:val="24"/>
        </w:rPr>
        <w:t>تعني مشاركة أولياء الأمور والأسرة مشاركة الأسر في تواصل منتظم ومتبادل وهادف يشمل التعلم الأكاديمي للطلاب والأنشطة المدرسية الأخرى، بما في ذلك ضمان:</w:t>
      </w:r>
    </w:p>
    <w:p w:rsidR="006E0007" w:rsidRPr="006E0007" w:rsidRDefault="006E0007" w:rsidP="006E0007">
      <w:pPr>
        <w:pStyle w:val="BulletIndented"/>
        <w:spacing w:after="0" w:line="276" w:lineRule="auto"/>
        <w:rPr>
          <w:rFonts w:asciiTheme="majorHAnsi" w:eastAsiaTheme="minorHAnsi" w:hAnsiTheme="majorHAnsi" w:cstheme="majorHAnsi"/>
          <w:bCs/>
          <w:sz w:val="24"/>
          <w:szCs w:val="24"/>
        </w:rPr>
      </w:pPr>
      <w:r w:rsidRPr="006E0007">
        <w:rPr>
          <w:rFonts w:asciiTheme="majorHAnsi" w:eastAsiaTheme="minorHAnsi" w:hAnsiTheme="majorHAnsi" w:cstheme="majorHAnsi"/>
          <w:bCs/>
          <w:sz w:val="24"/>
          <w:szCs w:val="24"/>
        </w:rPr>
        <w:t> تلعب الأسر دورًا أساسيًا في مساعدة أطفالهم على التعلم؛</w:t>
      </w:r>
    </w:p>
    <w:p w:rsidR="006E0007" w:rsidRPr="006E0007" w:rsidRDefault="006E0007" w:rsidP="006E0007">
      <w:pPr>
        <w:pStyle w:val="BulletIndented"/>
        <w:spacing w:after="0" w:line="276" w:lineRule="auto"/>
        <w:rPr>
          <w:rFonts w:asciiTheme="majorHAnsi" w:eastAsiaTheme="minorHAnsi" w:hAnsiTheme="majorHAnsi" w:cstheme="majorHAnsi"/>
          <w:bCs/>
          <w:sz w:val="24"/>
          <w:szCs w:val="24"/>
        </w:rPr>
      </w:pPr>
      <w:r w:rsidRPr="006E0007">
        <w:rPr>
          <w:rFonts w:asciiTheme="majorHAnsi" w:eastAsiaTheme="minorHAnsi" w:hAnsiTheme="majorHAnsi" w:cstheme="majorHAnsi"/>
          <w:bCs/>
          <w:sz w:val="24"/>
          <w:szCs w:val="24"/>
        </w:rPr>
        <w:lastRenderedPageBreak/>
        <w:t> يتم تشجيع الأسر على المشاركة بنشاط في تعليم أطفالهم في المدرسة؛</w:t>
      </w:r>
    </w:p>
    <w:p w:rsidR="004441A0" w:rsidRPr="005E6A89" w:rsidRDefault="006E0007" w:rsidP="006E0007">
      <w:pPr>
        <w:pStyle w:val="BulletIndented"/>
        <w:numPr>
          <w:ilvl w:val="0"/>
          <w:numId w:val="0"/>
        </w:numPr>
        <w:spacing w:after="0" w:line="276" w:lineRule="auto"/>
        <w:rPr>
          <w:rFonts w:asciiTheme="majorHAnsi" w:hAnsiTheme="majorHAnsi" w:cstheme="majorHAnsi"/>
          <w:b/>
          <w:sz w:val="24"/>
          <w:szCs w:val="24"/>
        </w:rPr>
      </w:pPr>
      <w:r w:rsidRPr="006E0007">
        <w:rPr>
          <w:rFonts w:asciiTheme="majorHAnsi" w:eastAsiaTheme="minorHAnsi" w:hAnsiTheme="majorHAnsi" w:cstheme="majorHAnsi"/>
          <w:bCs/>
          <w:sz w:val="24"/>
          <w:szCs w:val="24"/>
        </w:rPr>
        <w:t> الأسر شريكة كاملة في تعليم أطفالها ويتم تضمينها، حسب الاقتضاء، في عملية صنع القرار وفي اللجان الاستشارية للمساعدة في تعليم أطفالهم؛ وغيرها من الأنشطة.</w:t>
      </w:r>
    </w:p>
    <w:p w:rsidR="004441A0" w:rsidRPr="005E6A89" w:rsidRDefault="004441A0" w:rsidP="004441A0">
      <w:pPr>
        <w:pStyle w:val="BulletIndented"/>
        <w:numPr>
          <w:ilvl w:val="0"/>
          <w:numId w:val="0"/>
        </w:numPr>
        <w:spacing w:after="0" w:line="276" w:lineRule="auto"/>
        <w:rPr>
          <w:rFonts w:asciiTheme="majorHAnsi" w:hAnsiTheme="majorHAnsi" w:cstheme="majorHAnsi"/>
          <w:b/>
          <w:sz w:val="24"/>
          <w:szCs w:val="24"/>
        </w:rPr>
      </w:pPr>
    </w:p>
    <w:p w:rsidR="003950DA" w:rsidRPr="005E6A89" w:rsidRDefault="006E0007" w:rsidP="003950DA">
      <w:pPr>
        <w:pStyle w:val="ListParagraph"/>
        <w:spacing w:after="0" w:line="276" w:lineRule="auto"/>
        <w:rPr>
          <w:rFonts w:asciiTheme="majorHAnsi" w:eastAsia="Times New Roman" w:hAnsiTheme="majorHAnsi" w:cstheme="majorHAnsi"/>
          <w:bCs w:val="0"/>
          <w:sz w:val="24"/>
          <w:szCs w:val="24"/>
        </w:rPr>
      </w:pPr>
      <w:r w:rsidRPr="006E0007">
        <w:rPr>
          <w:rFonts w:asciiTheme="majorHAnsi" w:eastAsia="Times New Roman" w:hAnsiTheme="majorHAnsi" w:cstheme="majorHAnsi"/>
          <w:bCs w:val="0"/>
          <w:sz w:val="24"/>
          <w:szCs w:val="24"/>
        </w:rPr>
        <w:t>ستتخذ مدرسة Westside Middle School الإجراءات التالية لإشراك العائلات بطريقة منظمة ومستمرة وفي الوقت المناسب في تخطيط ومراجعة وتحسين برامج العنوان الأول، بما في ذلك فرص عقد اجتماعات منتظمة، إذا طلبت العائلات ذلك، لصياغة الاقتراحات والمشاركة، حسب الاقتضاء، في القرارات المتعلقة بتعليم أطفالهم والرد على أي اقتراحات من هذا القبيل في أقرب وقت ممكن عمليًا.</w:t>
      </w:r>
    </w:p>
    <w:p w:rsidR="006E0007" w:rsidRPr="006E0007" w:rsidRDefault="006E0007" w:rsidP="006E0007">
      <w:pPr>
        <w:pStyle w:val="BulletIndented"/>
        <w:spacing w:after="0" w:line="276" w:lineRule="auto"/>
        <w:rPr>
          <w:rFonts w:asciiTheme="majorHAnsi" w:eastAsiaTheme="minorHAnsi" w:hAnsiTheme="majorHAnsi" w:cstheme="majorHAnsi"/>
          <w:b/>
          <w:bCs/>
          <w:iCs/>
          <w:color w:val="323E4F" w:themeColor="text2" w:themeShade="BF"/>
          <w:sz w:val="24"/>
          <w:szCs w:val="24"/>
        </w:rPr>
      </w:pPr>
      <w:r w:rsidRPr="006E0007">
        <w:rPr>
          <w:rFonts w:asciiTheme="majorHAnsi" w:eastAsiaTheme="minorHAnsi" w:hAnsiTheme="majorHAnsi" w:cstheme="majorHAnsi"/>
          <w:b/>
          <w:bCs/>
          <w:iCs/>
          <w:color w:val="323E4F" w:themeColor="text2" w:themeShade="BF"/>
          <w:sz w:val="24"/>
          <w:szCs w:val="24"/>
        </w:rPr>
        <w:t>العنوان السنوي الأول الاجتماع</w:t>
      </w:r>
    </w:p>
    <w:p w:rsidR="007E694B" w:rsidRPr="005E6A89" w:rsidRDefault="006E0007" w:rsidP="006E0007">
      <w:pPr>
        <w:pStyle w:val="BulletIndented"/>
        <w:numPr>
          <w:ilvl w:val="0"/>
          <w:numId w:val="0"/>
        </w:numPr>
        <w:spacing w:after="0" w:line="276" w:lineRule="auto"/>
        <w:rPr>
          <w:rFonts w:asciiTheme="majorHAnsi" w:hAnsiTheme="majorHAnsi" w:cstheme="majorHAnsi"/>
          <w:sz w:val="24"/>
          <w:szCs w:val="24"/>
        </w:rPr>
      </w:pPr>
      <w:r w:rsidRPr="006E0007">
        <w:rPr>
          <w:rFonts w:asciiTheme="majorHAnsi" w:eastAsiaTheme="minorHAnsi" w:hAnsiTheme="majorHAnsi" w:cstheme="majorHAnsi"/>
          <w:b/>
          <w:bCs/>
          <w:iCs/>
          <w:color w:val="323E4F" w:themeColor="text2" w:themeShade="BF"/>
          <w:sz w:val="24"/>
          <w:szCs w:val="24"/>
        </w:rPr>
        <w:t>ستتخذ مدرسة Westside Middle School الإجراءات التالية لعقد اجتماع سنوي، في وقت مناسب، وتشجيع ودعوة جميع عائلات الأطفال المشاركين للحضور لإعلامهم ببرنامج Title I الخاص بالمدرسة، وطبيعة برنامج Title I، ومتطلبات العائلات، وسياسة مشاركة ولي الأمر والعائلة في المدرسة، والخطة على مستوى المدرسة، وميثاق المدرسة بين أولياء الأمور.</w:t>
      </w:r>
    </w:p>
    <w:p w:rsidR="006E0007" w:rsidRPr="006E0007" w:rsidRDefault="006E0007" w:rsidP="006E0007">
      <w:pPr>
        <w:pStyle w:val="BulletIndented"/>
        <w:spacing w:after="0" w:line="276" w:lineRule="auto"/>
        <w:rPr>
          <w:rFonts w:asciiTheme="majorHAnsi" w:hAnsiTheme="majorHAnsi" w:cstheme="majorHAnsi"/>
          <w:sz w:val="24"/>
          <w:szCs w:val="24"/>
        </w:rPr>
      </w:pPr>
      <w:r w:rsidRPr="006E0007">
        <w:rPr>
          <w:rFonts w:asciiTheme="majorHAnsi" w:hAnsiTheme="majorHAnsi" w:cstheme="majorHAnsi"/>
          <w:sz w:val="24"/>
          <w:szCs w:val="24"/>
        </w:rPr>
        <w:t> سيجتمع مديرو مدرسة Westside والعائلات مرتين خلال العشرين يومًا من المدارس لمراجعة خطة المشاركة العائلية وإعادة النظر فيها، وبعد ذلك يقومون بزيارة ربع سنوية على مدار العام وإعادة النظر في خطة المشاركة العائلية.</w:t>
      </w:r>
    </w:p>
    <w:p w:rsidR="006E0007" w:rsidRPr="006E0007" w:rsidRDefault="006E0007" w:rsidP="006E0007">
      <w:pPr>
        <w:pStyle w:val="BulletIndented"/>
        <w:spacing w:after="0" w:line="276" w:lineRule="auto"/>
        <w:rPr>
          <w:rFonts w:asciiTheme="majorHAnsi" w:hAnsiTheme="majorHAnsi" w:cstheme="majorHAnsi"/>
          <w:sz w:val="24"/>
          <w:szCs w:val="24"/>
        </w:rPr>
      </w:pPr>
      <w:r w:rsidRPr="006E0007">
        <w:rPr>
          <w:rFonts w:asciiTheme="majorHAnsi" w:hAnsiTheme="majorHAnsi" w:cstheme="majorHAnsi"/>
          <w:sz w:val="24"/>
          <w:szCs w:val="24"/>
        </w:rPr>
        <w:t> سنقدم تعليقات ومخاوف من مجلس الآباء الاستشاري لدينا خلال هذا الوقت أيضًا.</w:t>
      </w:r>
    </w:p>
    <w:p w:rsidR="006E0007" w:rsidRPr="006E0007" w:rsidRDefault="006E0007" w:rsidP="006E0007">
      <w:pPr>
        <w:pStyle w:val="BulletIndented"/>
        <w:spacing w:after="0" w:line="276" w:lineRule="auto"/>
        <w:rPr>
          <w:rFonts w:asciiTheme="majorHAnsi" w:hAnsiTheme="majorHAnsi" w:cstheme="majorHAnsi"/>
          <w:sz w:val="24"/>
          <w:szCs w:val="24"/>
        </w:rPr>
      </w:pPr>
      <w:r w:rsidRPr="006E0007">
        <w:rPr>
          <w:rFonts w:asciiTheme="majorHAnsi" w:hAnsiTheme="majorHAnsi" w:cstheme="majorHAnsi"/>
          <w:sz w:val="24"/>
          <w:szCs w:val="24"/>
        </w:rPr>
        <w:t> سوف نقوم بإشراك تعليقات واهتمامات اتحاد الطلاب الحكومي أيضًا.</w:t>
      </w:r>
    </w:p>
    <w:p w:rsidR="00BB5A40" w:rsidRPr="005E6A89" w:rsidRDefault="006E0007" w:rsidP="006E0007">
      <w:pPr>
        <w:pStyle w:val="BulletIndented"/>
        <w:numPr>
          <w:ilvl w:val="0"/>
          <w:numId w:val="0"/>
        </w:numPr>
        <w:spacing w:after="0" w:line="276" w:lineRule="auto"/>
        <w:rPr>
          <w:rFonts w:asciiTheme="majorHAnsi" w:hAnsiTheme="majorHAnsi" w:cstheme="majorHAnsi"/>
          <w:b/>
          <w:iCs/>
          <w:sz w:val="24"/>
          <w:szCs w:val="24"/>
        </w:rPr>
      </w:pPr>
      <w:r w:rsidRPr="006E0007">
        <w:rPr>
          <w:rFonts w:asciiTheme="majorHAnsi" w:hAnsiTheme="majorHAnsi" w:cstheme="majorHAnsi"/>
          <w:sz w:val="24"/>
          <w:szCs w:val="24"/>
        </w:rPr>
        <w:t> سيتم التصويت على أي مراجعات وإجراؤها في هذه الأوقات.</w:t>
      </w:r>
    </w:p>
    <w:p w:rsidR="005E6A89" w:rsidRPr="005E6A89" w:rsidRDefault="005E6A89" w:rsidP="004441A0">
      <w:pPr>
        <w:pStyle w:val="BulletIndented"/>
        <w:numPr>
          <w:ilvl w:val="0"/>
          <w:numId w:val="0"/>
        </w:numPr>
        <w:spacing w:after="0" w:line="276" w:lineRule="auto"/>
        <w:rPr>
          <w:rFonts w:asciiTheme="majorHAnsi" w:hAnsiTheme="majorHAnsi" w:cstheme="majorHAnsi"/>
          <w:b/>
          <w:iCs/>
          <w:sz w:val="24"/>
          <w:szCs w:val="24"/>
        </w:rPr>
      </w:pPr>
    </w:p>
    <w:p w:rsidR="006E0007" w:rsidRPr="006E0007" w:rsidRDefault="006E0007" w:rsidP="006E0007">
      <w:pPr>
        <w:pStyle w:val="BulletIndented"/>
        <w:spacing w:after="0" w:line="276" w:lineRule="auto"/>
        <w:ind w:left="720"/>
        <w:rPr>
          <w:rFonts w:asciiTheme="majorHAnsi" w:hAnsiTheme="majorHAnsi" w:cstheme="majorHAnsi"/>
          <w:b/>
          <w:iCs/>
          <w:color w:val="323E4F" w:themeColor="text2" w:themeShade="BF"/>
          <w:sz w:val="24"/>
          <w:szCs w:val="24"/>
        </w:rPr>
      </w:pPr>
      <w:r w:rsidRPr="006E0007">
        <w:rPr>
          <w:rFonts w:asciiTheme="majorHAnsi" w:hAnsiTheme="majorHAnsi" w:cstheme="majorHAnsi"/>
          <w:b/>
          <w:iCs/>
          <w:color w:val="323E4F" w:themeColor="text2" w:themeShade="BF"/>
          <w:sz w:val="24"/>
          <w:szCs w:val="24"/>
        </w:rPr>
        <w:t>الاتصالات</w:t>
      </w:r>
    </w:p>
    <w:p w:rsidR="006E0007" w:rsidRPr="006E0007" w:rsidRDefault="006E0007" w:rsidP="006E0007">
      <w:pPr>
        <w:pStyle w:val="BulletIndented"/>
        <w:spacing w:after="0" w:line="276" w:lineRule="auto"/>
        <w:ind w:left="720"/>
        <w:rPr>
          <w:rFonts w:asciiTheme="majorHAnsi" w:hAnsiTheme="majorHAnsi" w:cstheme="majorHAnsi"/>
          <w:b/>
          <w:iCs/>
          <w:color w:val="323E4F" w:themeColor="text2" w:themeShade="BF"/>
          <w:sz w:val="24"/>
          <w:szCs w:val="24"/>
        </w:rPr>
      </w:pPr>
      <w:r w:rsidRPr="006E0007">
        <w:rPr>
          <w:rFonts w:asciiTheme="majorHAnsi" w:hAnsiTheme="majorHAnsi" w:cstheme="majorHAnsi"/>
          <w:b/>
          <w:iCs/>
          <w:color w:val="323E4F" w:themeColor="text2" w:themeShade="BF"/>
          <w:sz w:val="24"/>
          <w:szCs w:val="24"/>
        </w:rPr>
        <w:t>ستتخذ مدرسة Westside Middle School الإجراءات التالية لتزويد أسر الأطفال المشاركين بما يلي:</w:t>
      </w:r>
    </w:p>
    <w:p w:rsidR="006E0007" w:rsidRPr="006E0007" w:rsidRDefault="006E0007" w:rsidP="006E0007">
      <w:pPr>
        <w:pStyle w:val="BulletIndented"/>
        <w:spacing w:after="0" w:line="276" w:lineRule="auto"/>
        <w:ind w:left="720"/>
        <w:rPr>
          <w:rFonts w:asciiTheme="majorHAnsi" w:hAnsiTheme="majorHAnsi" w:cstheme="majorHAnsi"/>
          <w:b/>
          <w:iCs/>
          <w:color w:val="323E4F" w:themeColor="text2" w:themeShade="BF"/>
          <w:sz w:val="24"/>
          <w:szCs w:val="24"/>
        </w:rPr>
      </w:pPr>
      <w:r w:rsidRPr="006E0007">
        <w:rPr>
          <w:rFonts w:asciiTheme="majorHAnsi" w:hAnsiTheme="majorHAnsi" w:cstheme="majorHAnsi"/>
          <w:b/>
          <w:iCs/>
          <w:color w:val="323E4F" w:themeColor="text2" w:themeShade="BF"/>
          <w:sz w:val="24"/>
          <w:szCs w:val="24"/>
        </w:rPr>
        <w:t> معلومات في الوقت المناسب حول برامج العنوان الأول</w:t>
      </w:r>
    </w:p>
    <w:p w:rsidR="006E0007" w:rsidRPr="006E0007" w:rsidRDefault="006E0007" w:rsidP="006E0007">
      <w:pPr>
        <w:pStyle w:val="BulletIndented"/>
        <w:spacing w:after="0" w:line="276" w:lineRule="auto"/>
        <w:ind w:left="720"/>
        <w:rPr>
          <w:rFonts w:asciiTheme="majorHAnsi" w:hAnsiTheme="majorHAnsi" w:cstheme="majorHAnsi"/>
          <w:b/>
          <w:iCs/>
          <w:color w:val="323E4F" w:themeColor="text2" w:themeShade="BF"/>
          <w:sz w:val="24"/>
          <w:szCs w:val="24"/>
        </w:rPr>
      </w:pPr>
      <w:r w:rsidRPr="006E0007">
        <w:rPr>
          <w:rFonts w:asciiTheme="majorHAnsi" w:hAnsiTheme="majorHAnsi" w:cstheme="majorHAnsi"/>
          <w:b/>
          <w:iCs/>
          <w:color w:val="323E4F" w:themeColor="text2" w:themeShade="BF"/>
          <w:sz w:val="24"/>
          <w:szCs w:val="24"/>
        </w:rPr>
        <w:t xml:space="preserve"> عدد مرن من الاجتماعات، مثل الاجتماعات في الصباح أو المساء، وقد توفر أموال الباب الأول أو وسائل النقل أو رعاية الأطفال أو الزيارات المنزلية، حيث تتعلق هذه الخدمات بمشاركة الوالدين والأسرة. </w:t>
      </w:r>
    </w:p>
    <w:p w:rsidR="006E0007" w:rsidRPr="006E0007" w:rsidRDefault="006E0007" w:rsidP="006E0007">
      <w:pPr>
        <w:pStyle w:val="BulletIndented"/>
        <w:spacing w:after="0" w:line="276" w:lineRule="auto"/>
        <w:ind w:left="720"/>
        <w:rPr>
          <w:rFonts w:asciiTheme="majorHAnsi" w:hAnsiTheme="majorHAnsi" w:cstheme="majorHAnsi"/>
          <w:b/>
          <w:iCs/>
          <w:color w:val="323E4F" w:themeColor="text2" w:themeShade="BF"/>
          <w:sz w:val="24"/>
          <w:szCs w:val="24"/>
        </w:rPr>
      </w:pPr>
      <w:r w:rsidRPr="006E0007">
        <w:rPr>
          <w:rFonts w:asciiTheme="majorHAnsi" w:hAnsiTheme="majorHAnsi" w:cstheme="majorHAnsi"/>
          <w:b/>
          <w:iCs/>
          <w:color w:val="323E4F" w:themeColor="text2" w:themeShade="BF"/>
          <w:sz w:val="24"/>
          <w:szCs w:val="24"/>
        </w:rPr>
        <w:t> يتم إرسال المعلومات المتعلقة ببرامج المدرسة وأولياء الأمور والاجتماعات والأنشطة الأخرى إلى عائلات الأطفال المشاركين بتنسيق مفهوم وموحد، بما في ذلك التنسيقات البديلة عند الطلب، وإلى الحد الممكن عمليًا، بلغة يمكن للعائلات فهمها:</w:t>
      </w:r>
    </w:p>
    <w:p w:rsidR="006E0007" w:rsidRPr="006E0007" w:rsidRDefault="006E0007" w:rsidP="006E0007">
      <w:pPr>
        <w:pStyle w:val="BulletIndented"/>
        <w:spacing w:after="0" w:line="276" w:lineRule="auto"/>
        <w:ind w:left="720"/>
        <w:rPr>
          <w:rFonts w:asciiTheme="majorHAnsi" w:hAnsiTheme="majorHAnsi" w:cstheme="majorHAnsi"/>
          <w:b/>
          <w:iCs/>
          <w:color w:val="323E4F" w:themeColor="text2" w:themeShade="BF"/>
          <w:sz w:val="24"/>
          <w:szCs w:val="24"/>
        </w:rPr>
      </w:pPr>
      <w:r w:rsidRPr="006E0007">
        <w:rPr>
          <w:rFonts w:asciiTheme="majorHAnsi" w:hAnsiTheme="majorHAnsi" w:cstheme="majorHAnsi"/>
          <w:b/>
          <w:iCs/>
          <w:color w:val="323E4F" w:themeColor="text2" w:themeShade="BF"/>
          <w:sz w:val="24"/>
          <w:szCs w:val="24"/>
        </w:rPr>
        <w:t> التواصل مع الوالدين عبر البريد الإلكتروني والرسائل النصية</w:t>
      </w:r>
    </w:p>
    <w:p w:rsidR="006E0007" w:rsidRPr="006E0007" w:rsidRDefault="006E0007" w:rsidP="006E0007">
      <w:pPr>
        <w:pStyle w:val="BulletIndented"/>
        <w:spacing w:after="0" w:line="276" w:lineRule="auto"/>
        <w:ind w:left="720"/>
        <w:rPr>
          <w:rFonts w:asciiTheme="majorHAnsi" w:hAnsiTheme="majorHAnsi" w:cstheme="majorHAnsi"/>
          <w:b/>
          <w:iCs/>
          <w:color w:val="323E4F" w:themeColor="text2" w:themeShade="BF"/>
          <w:sz w:val="24"/>
          <w:szCs w:val="24"/>
        </w:rPr>
      </w:pPr>
      <w:r w:rsidRPr="006E0007">
        <w:rPr>
          <w:rFonts w:asciiTheme="majorHAnsi" w:hAnsiTheme="majorHAnsi" w:cstheme="majorHAnsi"/>
          <w:b/>
          <w:iCs/>
          <w:color w:val="323E4F" w:themeColor="text2" w:themeShade="BF"/>
          <w:sz w:val="24"/>
          <w:szCs w:val="24"/>
        </w:rPr>
        <w:t> النشرات المرسلة عن طريق الطلاب</w:t>
      </w:r>
    </w:p>
    <w:p w:rsidR="006E0007" w:rsidRPr="006E0007" w:rsidRDefault="006E0007" w:rsidP="006E0007">
      <w:pPr>
        <w:pStyle w:val="BulletIndented"/>
        <w:spacing w:after="0" w:line="276" w:lineRule="auto"/>
        <w:ind w:left="720"/>
        <w:rPr>
          <w:rFonts w:asciiTheme="majorHAnsi" w:hAnsiTheme="majorHAnsi" w:cstheme="majorHAnsi"/>
          <w:b/>
          <w:iCs/>
          <w:color w:val="323E4F" w:themeColor="text2" w:themeShade="BF"/>
          <w:sz w:val="24"/>
          <w:szCs w:val="24"/>
        </w:rPr>
      </w:pPr>
      <w:r w:rsidRPr="006E0007">
        <w:rPr>
          <w:rFonts w:asciiTheme="majorHAnsi" w:hAnsiTheme="majorHAnsi" w:cstheme="majorHAnsi"/>
          <w:b/>
          <w:iCs/>
          <w:color w:val="323E4F" w:themeColor="text2" w:themeShade="BF"/>
          <w:sz w:val="24"/>
          <w:szCs w:val="24"/>
        </w:rPr>
        <w:t xml:space="preserve"> النشرات المقدمة عبر كارلينس </w:t>
      </w:r>
    </w:p>
    <w:p w:rsidR="005E6A89" w:rsidRPr="005E6A89" w:rsidRDefault="006E0007" w:rsidP="006E0007">
      <w:pPr>
        <w:pStyle w:val="BulletIndented"/>
        <w:numPr>
          <w:ilvl w:val="0"/>
          <w:numId w:val="0"/>
        </w:numPr>
        <w:spacing w:after="0" w:line="276" w:lineRule="auto"/>
        <w:ind w:left="720"/>
        <w:rPr>
          <w:rFonts w:asciiTheme="majorHAnsi" w:hAnsiTheme="majorHAnsi" w:cstheme="majorHAnsi"/>
          <w:color w:val="323E4F" w:themeColor="text2" w:themeShade="BF"/>
          <w:sz w:val="24"/>
          <w:szCs w:val="24"/>
        </w:rPr>
      </w:pPr>
      <w:r w:rsidRPr="006E0007">
        <w:rPr>
          <w:rFonts w:asciiTheme="majorHAnsi" w:hAnsiTheme="majorHAnsi" w:cstheme="majorHAnsi"/>
          <w:b/>
          <w:iCs/>
          <w:color w:val="323E4F" w:themeColor="text2" w:themeShade="BF"/>
          <w:sz w:val="24"/>
          <w:szCs w:val="24"/>
        </w:rPr>
        <w:t> موظفو WSM لديهم دعوات مكالمة هاتفية شخصية</w:t>
      </w:r>
    </w:p>
    <w:p w:rsidR="006E0007" w:rsidRPr="006E0007" w:rsidRDefault="006E0007" w:rsidP="006E0007">
      <w:pPr>
        <w:spacing w:after="0" w:line="276" w:lineRule="auto"/>
        <w:ind w:left="900"/>
        <w:rPr>
          <w:rFonts w:asciiTheme="majorHAnsi" w:hAnsiTheme="majorHAnsi" w:cstheme="majorHAnsi"/>
          <w:b/>
          <w:color w:val="323E4F" w:themeColor="text2" w:themeShade="BF"/>
          <w:sz w:val="24"/>
          <w:szCs w:val="24"/>
        </w:rPr>
      </w:pPr>
      <w:r w:rsidRPr="006E0007">
        <w:rPr>
          <w:rFonts w:asciiTheme="majorHAnsi" w:hAnsiTheme="majorHAnsi" w:cstheme="majorHAnsi"/>
          <w:b/>
          <w:color w:val="323E4F" w:themeColor="text2" w:themeShade="BF"/>
          <w:sz w:val="24"/>
          <w:szCs w:val="24"/>
        </w:rPr>
        <w:t>عنصر سياسة مشاركة أولياء الأمور والعائلة في المدرسة التقديرية</w:t>
      </w:r>
    </w:p>
    <w:p w:rsidR="006E0007" w:rsidRPr="006E0007" w:rsidRDefault="006E0007" w:rsidP="006E0007">
      <w:pPr>
        <w:spacing w:after="0" w:line="276" w:lineRule="auto"/>
        <w:ind w:left="900"/>
        <w:rPr>
          <w:rFonts w:asciiTheme="majorHAnsi" w:hAnsiTheme="majorHAnsi" w:cstheme="majorHAnsi"/>
          <w:b/>
          <w:color w:val="323E4F" w:themeColor="text2" w:themeShade="BF"/>
          <w:sz w:val="24"/>
          <w:szCs w:val="24"/>
        </w:rPr>
      </w:pPr>
      <w:r w:rsidRPr="006E0007">
        <w:rPr>
          <w:rFonts w:asciiTheme="majorHAnsi" w:hAnsiTheme="majorHAnsi" w:cstheme="majorHAnsi"/>
          <w:b/>
          <w:color w:val="323E4F" w:themeColor="text2" w:themeShade="BF"/>
          <w:sz w:val="24"/>
          <w:szCs w:val="24"/>
        </w:rPr>
        <w:t> توفير التدريب اللازم لمحو الأمية للعائلات من أموال الباب الأول، الجزء أ إذا استنفدت المدرسة جميع مصادر التمويل الأخرى المتاحة بشكل معقول لهذا التدريب.</w:t>
      </w:r>
    </w:p>
    <w:p w:rsidR="006E0007" w:rsidRPr="006E0007" w:rsidRDefault="006E0007" w:rsidP="006E0007">
      <w:pPr>
        <w:spacing w:after="0" w:line="276" w:lineRule="auto"/>
        <w:ind w:left="900"/>
        <w:rPr>
          <w:rFonts w:asciiTheme="majorHAnsi" w:hAnsiTheme="majorHAnsi" w:cstheme="majorHAnsi"/>
          <w:b/>
          <w:color w:val="323E4F" w:themeColor="text2" w:themeShade="BF"/>
          <w:sz w:val="24"/>
          <w:szCs w:val="24"/>
        </w:rPr>
      </w:pPr>
      <w:r w:rsidRPr="006E0007">
        <w:rPr>
          <w:rFonts w:asciiTheme="majorHAnsi" w:hAnsiTheme="majorHAnsi" w:cstheme="majorHAnsi"/>
          <w:b/>
          <w:color w:val="323E4F" w:themeColor="text2" w:themeShade="BF"/>
          <w:sz w:val="24"/>
          <w:szCs w:val="24"/>
        </w:rPr>
        <w:t> دفع النفقات المعقولة والضرورية المرتبطة بأنشطة مشاركة الوالدين والأسرة المحلية، بما في ذلك تكاليف النقل ورعاية الأطفال، لتمكين الأسر من المشاركة في الاجتماعات ذات الصلة بالمدرسة والدورات التدريبية.</w:t>
      </w:r>
    </w:p>
    <w:p w:rsidR="006E0007" w:rsidRPr="006E0007" w:rsidRDefault="006E0007" w:rsidP="006E0007">
      <w:pPr>
        <w:spacing w:after="0" w:line="276" w:lineRule="auto"/>
        <w:ind w:left="900"/>
        <w:rPr>
          <w:rFonts w:asciiTheme="majorHAnsi" w:hAnsiTheme="majorHAnsi" w:cstheme="majorHAnsi"/>
          <w:b/>
          <w:color w:val="323E4F" w:themeColor="text2" w:themeShade="BF"/>
          <w:sz w:val="24"/>
          <w:szCs w:val="24"/>
        </w:rPr>
      </w:pPr>
      <w:r w:rsidRPr="006E0007">
        <w:rPr>
          <w:rFonts w:asciiTheme="majorHAnsi" w:hAnsiTheme="majorHAnsi" w:cstheme="majorHAnsi"/>
          <w:b/>
          <w:color w:val="323E4F" w:themeColor="text2" w:themeShade="BF"/>
          <w:sz w:val="24"/>
          <w:szCs w:val="24"/>
        </w:rPr>
        <w:t> تدريب الأسر على تعزيز مشاركة الأسر الأخرى.</w:t>
      </w:r>
    </w:p>
    <w:p w:rsidR="006E0007" w:rsidRPr="006E0007" w:rsidRDefault="006E0007" w:rsidP="006E0007">
      <w:pPr>
        <w:spacing w:after="0" w:line="276" w:lineRule="auto"/>
        <w:ind w:left="900"/>
        <w:rPr>
          <w:rFonts w:asciiTheme="majorHAnsi" w:hAnsiTheme="majorHAnsi" w:cstheme="majorHAnsi"/>
          <w:b/>
          <w:color w:val="323E4F" w:themeColor="text2" w:themeShade="BF"/>
          <w:sz w:val="24"/>
          <w:szCs w:val="24"/>
        </w:rPr>
      </w:pPr>
      <w:r w:rsidRPr="006E0007">
        <w:rPr>
          <w:rFonts w:asciiTheme="majorHAnsi" w:hAnsiTheme="majorHAnsi" w:cstheme="majorHAnsi"/>
          <w:b/>
          <w:color w:val="323E4F" w:themeColor="text2" w:themeShade="BF"/>
          <w:sz w:val="24"/>
          <w:szCs w:val="24"/>
        </w:rPr>
        <w:lastRenderedPageBreak/>
        <w:t> لتحقيق أقصى قدر من مشاركة الوالدين والأسرة والمشاركة في تعليم أطفالهم، قم بترتيب اجتماعات مدرسية في أوقات مختلفة أو عقد مؤتمرات في المنزل مع المعلمين أو غيرهم من المعلمين الذين يعملون مباشرة مع الأطفال المشاركين والأسر غير القادرين على حضور المؤتمرات في المدرسة.</w:t>
      </w:r>
    </w:p>
    <w:p w:rsidR="006E0007" w:rsidRPr="006E0007" w:rsidRDefault="006E0007" w:rsidP="006E0007">
      <w:pPr>
        <w:spacing w:after="0" w:line="276" w:lineRule="auto"/>
        <w:ind w:left="900"/>
        <w:rPr>
          <w:rFonts w:asciiTheme="majorHAnsi" w:hAnsiTheme="majorHAnsi" w:cstheme="majorHAnsi"/>
          <w:b/>
          <w:color w:val="323E4F" w:themeColor="text2" w:themeShade="BF"/>
          <w:sz w:val="24"/>
          <w:szCs w:val="24"/>
        </w:rPr>
      </w:pPr>
      <w:r w:rsidRPr="006E0007">
        <w:rPr>
          <w:rFonts w:asciiTheme="majorHAnsi" w:hAnsiTheme="majorHAnsi" w:cstheme="majorHAnsi"/>
          <w:b/>
          <w:color w:val="323E4F" w:themeColor="text2" w:themeShade="BF"/>
          <w:sz w:val="24"/>
          <w:szCs w:val="24"/>
        </w:rPr>
        <w:t xml:space="preserve"> اعتماد وتنفيذ مناهج نموذجية لتحسين مشاركة الوالدين والأسرة </w:t>
      </w:r>
    </w:p>
    <w:p w:rsidR="006E0007" w:rsidRPr="006E0007" w:rsidRDefault="006E0007" w:rsidP="006E0007">
      <w:pPr>
        <w:spacing w:after="0" w:line="276" w:lineRule="auto"/>
        <w:ind w:left="900"/>
        <w:rPr>
          <w:rFonts w:asciiTheme="majorHAnsi" w:hAnsiTheme="majorHAnsi" w:cstheme="majorHAnsi"/>
          <w:b/>
          <w:color w:val="323E4F" w:themeColor="text2" w:themeShade="BF"/>
          <w:sz w:val="24"/>
          <w:szCs w:val="24"/>
        </w:rPr>
      </w:pPr>
      <w:r w:rsidRPr="006E0007">
        <w:rPr>
          <w:rFonts w:asciiTheme="majorHAnsi" w:hAnsiTheme="majorHAnsi" w:cstheme="majorHAnsi"/>
          <w:b/>
          <w:color w:val="323E4F" w:themeColor="text2" w:themeShade="BF"/>
          <w:sz w:val="24"/>
          <w:szCs w:val="24"/>
        </w:rPr>
        <w:t> إنشاء مجلس استشاري للآباء على مستوى المنطقة لتقديم المشورة بشأن جميع الأمور المتعلقة بمشاركة الوالدين والأسرة في برامج الباب الأول، الجزء أ.</w:t>
      </w:r>
    </w:p>
    <w:p w:rsidR="004441A0" w:rsidRPr="005E6A89" w:rsidRDefault="006E0007" w:rsidP="006E0007">
      <w:pPr>
        <w:spacing w:after="0" w:line="276" w:lineRule="auto"/>
        <w:ind w:left="900"/>
        <w:rPr>
          <w:rFonts w:asciiTheme="majorHAnsi" w:eastAsia="Times New Roman" w:hAnsiTheme="majorHAnsi" w:cstheme="majorHAnsi"/>
          <w:sz w:val="24"/>
          <w:szCs w:val="24"/>
        </w:rPr>
      </w:pPr>
      <w:r w:rsidRPr="006E0007">
        <w:rPr>
          <w:rFonts w:asciiTheme="majorHAnsi" w:hAnsiTheme="majorHAnsi" w:cstheme="majorHAnsi"/>
          <w:b/>
          <w:color w:val="323E4F" w:themeColor="text2" w:themeShade="BF"/>
          <w:sz w:val="24"/>
          <w:szCs w:val="24"/>
        </w:rPr>
        <w:t> تطوير الأدوار المناسبة للمنظمات المجتمعية والشركات، بما في ذلك المنظمات الدينية، في أنشطة مشاركة الوالدين والعائلة.</w:t>
      </w:r>
      <w:bookmarkStart w:id="0" w:name="_GoBack"/>
      <w:bookmarkEnd w:id="0"/>
    </w:p>
    <w:p w:rsidR="0045414B" w:rsidRPr="005E6A89" w:rsidRDefault="0045414B" w:rsidP="00BD1080">
      <w:pPr>
        <w:rPr>
          <w:rFonts w:asciiTheme="majorHAnsi" w:hAnsiTheme="majorHAnsi" w:cstheme="majorHAnsi"/>
          <w:sz w:val="24"/>
          <w:szCs w:val="24"/>
        </w:rPr>
      </w:pPr>
    </w:p>
    <w:sectPr w:rsidR="0045414B" w:rsidRPr="005E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ermianSlabSerifTypeface">
    <w:altName w:val="Calibri"/>
    <w:panose1 w:val="00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34E45"/>
    <w:multiLevelType w:val="hybridMultilevel"/>
    <w:tmpl w:val="F41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B7D15"/>
    <w:multiLevelType w:val="hybridMultilevel"/>
    <w:tmpl w:val="A282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419CC"/>
    <w:multiLevelType w:val="hybridMultilevel"/>
    <w:tmpl w:val="9FD8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218A4"/>
    <w:multiLevelType w:val="hybridMultilevel"/>
    <w:tmpl w:val="DCF09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F5030A"/>
    <w:multiLevelType w:val="hybridMultilevel"/>
    <w:tmpl w:val="86F8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B0762"/>
    <w:multiLevelType w:val="hybridMultilevel"/>
    <w:tmpl w:val="B3DA22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3F43A4"/>
    <w:multiLevelType w:val="hybridMultilevel"/>
    <w:tmpl w:val="99E43024"/>
    <w:lvl w:ilvl="0" w:tplc="0409000B">
      <w:start w:val="1"/>
      <w:numFmt w:val="bullet"/>
      <w:lvlText w:val=""/>
      <w:lvlJc w:val="left"/>
      <w:pPr>
        <w:ind w:left="180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FBC5F9E"/>
    <w:multiLevelType w:val="hybridMultilevel"/>
    <w:tmpl w:val="09E4CC82"/>
    <w:lvl w:ilvl="0" w:tplc="0409000D">
      <w:start w:val="1"/>
      <w:numFmt w:val="bullet"/>
      <w:lvlText w:val=""/>
      <w:lvlJc w:val="left"/>
      <w:pPr>
        <w:ind w:left="1800" w:hanging="36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19F40CF"/>
    <w:multiLevelType w:val="hybridMultilevel"/>
    <w:tmpl w:val="E6A86978"/>
    <w:lvl w:ilvl="0" w:tplc="86BC4394">
      <w:start w:val="1"/>
      <w:numFmt w:val="bullet"/>
      <w:lvlText w:val="□"/>
      <w:lvlJc w:val="left"/>
      <w:pPr>
        <w:tabs>
          <w:tab w:val="num" w:pos="900"/>
        </w:tabs>
        <w:ind w:left="900" w:hanging="360"/>
      </w:pPr>
      <w:rPr>
        <w:rFonts w:ascii="Open Sans" w:hAnsi="Open Sans" w:cs="Open Sans" w:hint="default"/>
        <w:sz w:val="28"/>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4BE755D"/>
    <w:multiLevelType w:val="hybridMultilevel"/>
    <w:tmpl w:val="983CC494"/>
    <w:lvl w:ilvl="0" w:tplc="1604187C">
      <w:start w:val="1"/>
      <w:numFmt w:val="bullet"/>
      <w:lvlText w:val=""/>
      <w:lvlJc w:val="left"/>
      <w:pPr>
        <w:tabs>
          <w:tab w:val="num" w:pos="900"/>
        </w:tabs>
        <w:ind w:left="900" w:hanging="360"/>
      </w:pPr>
      <w:rPr>
        <w:rFonts w:ascii="Symbol" w:hAnsi="Symbol" w:hint="default"/>
        <w:sz w:val="24"/>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1178B3"/>
    <w:multiLevelType w:val="hybridMultilevel"/>
    <w:tmpl w:val="8CF07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4B784D"/>
    <w:multiLevelType w:val="hybridMultilevel"/>
    <w:tmpl w:val="E716DE5E"/>
    <w:lvl w:ilvl="0" w:tplc="0409000B">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30042FC"/>
    <w:multiLevelType w:val="hybridMultilevel"/>
    <w:tmpl w:val="1F0EAC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844C6C"/>
    <w:multiLevelType w:val="hybridMultilevel"/>
    <w:tmpl w:val="37C6F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52841"/>
    <w:multiLevelType w:val="hybridMultilevel"/>
    <w:tmpl w:val="F45638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FF0AAB"/>
    <w:multiLevelType w:val="hybridMultilevel"/>
    <w:tmpl w:val="FAD2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8"/>
  </w:num>
  <w:num w:numId="6">
    <w:abstractNumId w:val="4"/>
  </w:num>
  <w:num w:numId="7">
    <w:abstractNumId w:val="9"/>
  </w:num>
  <w:num w:numId="8">
    <w:abstractNumId w:val="3"/>
  </w:num>
  <w:num w:numId="9">
    <w:abstractNumId w:val="1"/>
  </w:num>
  <w:num w:numId="10">
    <w:abstractNumId w:val="16"/>
  </w:num>
  <w:num w:numId="11">
    <w:abstractNumId w:val="11"/>
  </w:num>
  <w:num w:numId="12">
    <w:abstractNumId w:val="2"/>
  </w:num>
  <w:num w:numId="13">
    <w:abstractNumId w:val="12"/>
  </w:num>
  <w:num w:numId="14">
    <w:abstractNumId w:val="5"/>
  </w:num>
  <w:num w:numId="15">
    <w:abstractNumId w:val="1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4B"/>
    <w:rsid w:val="00073F52"/>
    <w:rsid w:val="001F7AB7"/>
    <w:rsid w:val="00250B8B"/>
    <w:rsid w:val="002E77E8"/>
    <w:rsid w:val="00391093"/>
    <w:rsid w:val="003950DA"/>
    <w:rsid w:val="004441A0"/>
    <w:rsid w:val="0045414B"/>
    <w:rsid w:val="004803CF"/>
    <w:rsid w:val="005E6A89"/>
    <w:rsid w:val="00674D4C"/>
    <w:rsid w:val="006E0007"/>
    <w:rsid w:val="006F56C7"/>
    <w:rsid w:val="0070418D"/>
    <w:rsid w:val="007B095D"/>
    <w:rsid w:val="007D51A6"/>
    <w:rsid w:val="007E694B"/>
    <w:rsid w:val="00831914"/>
    <w:rsid w:val="00B42F39"/>
    <w:rsid w:val="00B704BC"/>
    <w:rsid w:val="00BB5A40"/>
    <w:rsid w:val="00BD1080"/>
    <w:rsid w:val="00CB7CF6"/>
    <w:rsid w:val="00D35D72"/>
    <w:rsid w:val="00DA1D0D"/>
    <w:rsid w:val="00DF4EAE"/>
    <w:rsid w:val="00E641E6"/>
    <w:rsid w:val="00F4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9F19"/>
  <w15:chartTrackingRefBased/>
  <w15:docId w15:val="{CC28862E-23E9-40F7-B573-D97433DA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14B"/>
    <w:pPr>
      <w:spacing w:after="360" w:line="300" w:lineRule="auto"/>
    </w:pPr>
    <w:rPr>
      <w:rFonts w:ascii="Open Sans" w:hAnsi="Open Sans" w:cs="Open Sans"/>
      <w:bCs/>
      <w:sz w:val="21"/>
      <w:szCs w:val="21"/>
    </w:rPr>
  </w:style>
  <w:style w:type="paragraph" w:styleId="Heading1">
    <w:name w:val="heading 1"/>
    <w:basedOn w:val="Normal"/>
    <w:next w:val="Normal"/>
    <w:link w:val="Heading1Char"/>
    <w:uiPriority w:val="9"/>
    <w:qFormat/>
    <w:rsid w:val="0045414B"/>
    <w:pPr>
      <w:spacing w:after="120" w:line="240" w:lineRule="auto"/>
      <w:outlineLvl w:val="0"/>
    </w:pPr>
    <w:rPr>
      <w:rFonts w:ascii="PermianSlabSerifTypeface" w:hAnsi="PermianSlabSerifTypeface"/>
      <w:b/>
      <w:color w:val="75787B"/>
      <w:spacing w:val="-20"/>
      <w:sz w:val="44"/>
      <w:szCs w:val="26"/>
    </w:rPr>
  </w:style>
  <w:style w:type="paragraph" w:styleId="Heading2">
    <w:name w:val="heading 2"/>
    <w:basedOn w:val="Normal"/>
    <w:next w:val="Normal"/>
    <w:link w:val="Heading2Char"/>
    <w:uiPriority w:val="9"/>
    <w:semiHidden/>
    <w:unhideWhenUsed/>
    <w:qFormat/>
    <w:rsid w:val="004441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14B"/>
    <w:rPr>
      <w:rFonts w:ascii="PermianSlabSerifTypeface" w:hAnsi="PermianSlabSerifTypeface" w:cs="Open Sans"/>
      <w:b/>
      <w:bCs/>
      <w:color w:val="75787B"/>
      <w:spacing w:val="-20"/>
      <w:sz w:val="44"/>
      <w:szCs w:val="26"/>
    </w:rPr>
  </w:style>
  <w:style w:type="character" w:styleId="CommentReference">
    <w:name w:val="annotation reference"/>
    <w:basedOn w:val="DefaultParagraphFont"/>
    <w:uiPriority w:val="99"/>
    <w:semiHidden/>
    <w:unhideWhenUsed/>
    <w:rsid w:val="0045414B"/>
    <w:rPr>
      <w:sz w:val="16"/>
      <w:szCs w:val="16"/>
    </w:rPr>
  </w:style>
  <w:style w:type="paragraph" w:styleId="CommentText">
    <w:name w:val="annotation text"/>
    <w:basedOn w:val="Normal"/>
    <w:link w:val="CommentTextChar"/>
    <w:uiPriority w:val="99"/>
    <w:semiHidden/>
    <w:unhideWhenUsed/>
    <w:rsid w:val="0045414B"/>
    <w:pPr>
      <w:spacing w:line="240" w:lineRule="auto"/>
    </w:pPr>
    <w:rPr>
      <w:szCs w:val="20"/>
    </w:rPr>
  </w:style>
  <w:style w:type="character" w:customStyle="1" w:styleId="CommentTextChar">
    <w:name w:val="Comment Text Char"/>
    <w:basedOn w:val="DefaultParagraphFont"/>
    <w:link w:val="CommentText"/>
    <w:uiPriority w:val="99"/>
    <w:semiHidden/>
    <w:rsid w:val="0045414B"/>
    <w:rPr>
      <w:rFonts w:ascii="Open Sans" w:hAnsi="Open Sans" w:cs="Open Sans"/>
      <w:bCs/>
      <w:sz w:val="21"/>
      <w:szCs w:val="20"/>
    </w:rPr>
  </w:style>
  <w:style w:type="paragraph" w:styleId="BodyText">
    <w:name w:val="Body Text"/>
    <w:basedOn w:val="Normal"/>
    <w:link w:val="BodyTextChar"/>
    <w:rsid w:val="0045414B"/>
    <w:pPr>
      <w:spacing w:after="0" w:line="240" w:lineRule="auto"/>
    </w:pPr>
    <w:rPr>
      <w:rFonts w:ascii="Times New Roman" w:eastAsia="Times New Roman" w:hAnsi="Times New Roman" w:cs="Times New Roman"/>
      <w:b/>
      <w:bCs w:val="0"/>
      <w:sz w:val="24"/>
      <w:szCs w:val="20"/>
    </w:rPr>
  </w:style>
  <w:style w:type="character" w:customStyle="1" w:styleId="BodyTextChar">
    <w:name w:val="Body Text Char"/>
    <w:basedOn w:val="DefaultParagraphFont"/>
    <w:link w:val="BodyText"/>
    <w:rsid w:val="0045414B"/>
    <w:rPr>
      <w:rFonts w:ascii="Times New Roman" w:eastAsia="Times New Roman" w:hAnsi="Times New Roman" w:cs="Times New Roman"/>
      <w:b/>
      <w:sz w:val="24"/>
      <w:szCs w:val="20"/>
    </w:rPr>
  </w:style>
  <w:style w:type="paragraph" w:customStyle="1" w:styleId="BulletIndented">
    <w:name w:val="Bullet Indented"/>
    <w:rsid w:val="0045414B"/>
    <w:pPr>
      <w:numPr>
        <w:numId w:val="1"/>
      </w:numPr>
      <w:spacing w:after="24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rsid w:val="0045414B"/>
    <w:pPr>
      <w:spacing w:after="120" w:line="240" w:lineRule="auto"/>
      <w:ind w:left="360"/>
    </w:pPr>
    <w:rPr>
      <w:rFonts w:ascii="Times New Roman" w:eastAsia="Times New Roman" w:hAnsi="Times New Roman" w:cs="Times New Roman"/>
      <w:bCs w:val="0"/>
      <w:sz w:val="24"/>
      <w:szCs w:val="24"/>
    </w:rPr>
  </w:style>
  <w:style w:type="character" w:customStyle="1" w:styleId="BodyTextIndentChar">
    <w:name w:val="Body Text Indent Char"/>
    <w:basedOn w:val="DefaultParagraphFont"/>
    <w:link w:val="BodyTextIndent"/>
    <w:rsid w:val="004541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14B"/>
    <w:rPr>
      <w:rFonts w:ascii="Segoe UI" w:hAnsi="Segoe UI" w:cs="Segoe UI"/>
      <w:bCs/>
      <w:sz w:val="18"/>
      <w:szCs w:val="18"/>
    </w:rPr>
  </w:style>
  <w:style w:type="character" w:customStyle="1" w:styleId="Heading2Char">
    <w:name w:val="Heading 2 Char"/>
    <w:basedOn w:val="DefaultParagraphFont"/>
    <w:link w:val="Heading2"/>
    <w:uiPriority w:val="9"/>
    <w:semiHidden/>
    <w:rsid w:val="004441A0"/>
    <w:rPr>
      <w:rFonts w:asciiTheme="majorHAnsi" w:eastAsiaTheme="majorEastAsia" w:hAnsiTheme="majorHAnsi" w:cstheme="majorBidi"/>
      <w:bCs/>
      <w:color w:val="2E74B5" w:themeColor="accent1" w:themeShade="BF"/>
      <w:sz w:val="26"/>
      <w:szCs w:val="26"/>
    </w:rPr>
  </w:style>
  <w:style w:type="paragraph" w:styleId="ListParagraph">
    <w:name w:val="List Paragraph"/>
    <w:basedOn w:val="Normal"/>
    <w:uiPriority w:val="34"/>
    <w:qFormat/>
    <w:rsid w:val="00444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Althea Brown</cp:lastModifiedBy>
  <cp:revision>2</cp:revision>
  <cp:lastPrinted>2025-02-27T16:31:00Z</cp:lastPrinted>
  <dcterms:created xsi:type="dcterms:W3CDTF">2025-02-27T17:27:00Z</dcterms:created>
  <dcterms:modified xsi:type="dcterms:W3CDTF">2025-02-27T17:27:00Z</dcterms:modified>
</cp:coreProperties>
</file>